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2CC"/>
  <w:body>
    <w:p w:rsidP="00000000" w:rsidRPr="00000000" w:rsidR="00000000" w:rsidDel="00000000" w:rsidRDefault="00000000">
      <w:pPr>
        <w:widowControl w:val="0"/>
        <w:contextualSpacing w:val="0"/>
        <w:jc w:val="right"/>
        <w:rPr/>
      </w:pPr>
      <w:r w:rsidRPr="00000000" w:rsidR="00000000" w:rsidDel="00000000">
        <w:rPr>
          <w:sz w:val="24"/>
          <w:rtl w:val="0"/>
        </w:rPr>
        <w:t xml:space="preserve">Дата 17.02.2014, 18.02.2014, 20.02.2014</w:t>
      </w:r>
    </w:p>
    <w:p w:rsidP="00000000" w:rsidRPr="00000000" w:rsidR="00000000" w:rsidDel="00000000" w:rsidRDefault="00000000">
      <w:pPr>
        <w:widowControl w:val="0"/>
        <w:contextualSpacing w:val="0"/>
        <w:jc w:val="right"/>
        <w:rPr/>
      </w:pPr>
      <w:r w:rsidRPr="00000000" w:rsidR="00000000" w:rsidDel="00000000">
        <w:rPr>
          <w:sz w:val="24"/>
          <w:rtl w:val="0"/>
        </w:rPr>
        <w:t xml:space="preserve">Клас 10-А, 10-Б, 10-Г</w:t>
      </w:r>
    </w:p>
    <w:p w:rsidP="00000000" w:rsidRPr="00000000" w:rsidR="00000000" w:rsidDel="00000000" w:rsidRDefault="00000000">
      <w:pPr>
        <w:widowControl w:val="0"/>
        <w:contextualSpacing w:val="0"/>
        <w:jc w:val="center"/>
        <w:rPr/>
      </w:pPr>
      <w:r w:rsidRPr="00000000" w:rsidR="00000000" w:rsidDel="00000000">
        <w:rPr>
          <w:b w:val="1"/>
          <w:sz w:val="24"/>
          <w:rtl w:val="0"/>
        </w:rPr>
        <w:t xml:space="preserve">Урок №22</w:t>
      </w:r>
    </w:p>
    <w:p w:rsidP="00000000" w:rsidRPr="00000000" w:rsidR="00000000" w:rsidDel="00000000" w:rsidRDefault="00000000">
      <w:pPr>
        <w:widowControl w:val="0"/>
        <w:contextualSpacing w:val="0"/>
        <w:jc w:val="both"/>
        <w:rPr/>
      </w:pPr>
      <w:r w:rsidRPr="00000000" w:rsidR="00000000" w:rsidDel="00000000">
        <w:rPr>
          <w:b w:val="1"/>
          <w:sz w:val="24"/>
          <w:rtl w:val="0"/>
        </w:rPr>
        <w:t xml:space="preserve">Тема:</w:t>
      </w:r>
    </w:p>
    <w:p w:rsidP="00000000" w:rsidRPr="00000000" w:rsidR="00000000" w:rsidDel="00000000" w:rsidRDefault="00000000">
      <w:pPr>
        <w:widowControl w:val="0"/>
        <w:contextualSpacing w:val="0"/>
        <w:jc w:val="both"/>
        <w:rPr/>
      </w:pPr>
      <w:r w:rsidRPr="00000000" w:rsidR="00000000" w:rsidDel="00000000">
        <w:rPr>
          <w:b w:val="1"/>
          <w:color w:val="efefef"/>
          <w:sz w:val="24"/>
          <w:shd w:val="clear" w:fill="c27ba0"/>
          <w:rtl w:val="0"/>
        </w:rPr>
        <w:t xml:space="preserve">“Особливості роботи з графічними об’єктами під час створення комп’ютерних публікацій. Зв’язки між об’єктами публікації.</w:t>
      </w:r>
      <w:r w:rsidRPr="00000000" w:rsidR="00000000" w:rsidDel="00000000">
        <w:rPr>
          <w:sz w:val="24"/>
          <w:shd w:val="clear" w:fill="c27ba0"/>
          <w:rtl w:val="0"/>
        </w:rPr>
        <w:t xml:space="preserve">”</w:t>
      </w:r>
    </w:p>
    <w:p w:rsidP="00000000" w:rsidRPr="00000000" w:rsidR="00000000" w:rsidDel="00000000" w:rsidRDefault="00000000">
      <w:pPr>
        <w:widowControl w:val="0"/>
        <w:contextualSpacing w:val="0"/>
        <w:jc w:val="both"/>
        <w:rPr/>
      </w:pPr>
      <w:r w:rsidRPr="00000000" w:rsidR="00000000" w:rsidDel="00000000">
        <w:rPr>
          <w:b w:val="1"/>
          <w:sz w:val="24"/>
          <w:rtl w:val="0"/>
        </w:rPr>
        <w:t xml:space="preserve">Мета:</w:t>
      </w:r>
    </w:p>
    <w:p w:rsidP="00000000" w:rsidRPr="00000000" w:rsidR="00000000" w:rsidDel="00000000" w:rsidRDefault="00000000">
      <w:pPr>
        <w:widowControl w:val="0"/>
        <w:ind w:left="720" w:hanging="359"/>
        <w:contextualSpacing w:val="0"/>
        <w:jc w:val="both"/>
      </w:pPr>
      <w:r w:rsidRPr="00000000" w:rsidR="00000000" w:rsidDel="00000000">
        <w:rPr>
          <w:sz w:val="24"/>
          <w:rtl w:val="0"/>
        </w:rPr>
        <w:t xml:space="preserve">●</w:t>
      </w:r>
      <w:r w:rsidRPr="00000000" w:rsidR="00000000" w:rsidDel="00000000">
        <w:rPr>
          <w:sz w:val="14"/>
          <w:rtl w:val="0"/>
        </w:rPr>
        <w:t xml:space="preserve"> </w:t>
      </w:r>
      <w:r w:rsidRPr="00000000" w:rsidR="00000000" w:rsidDel="00000000">
        <w:rPr>
          <w:sz w:val="24"/>
          <w:rtl w:val="0"/>
        </w:rPr>
        <w:t xml:space="preserve">формувати вміння та навички в учнів щодо особливостей роботи з графічними об’єктами під час створення комп’ютерних публікацій. Зв’язки між об’єктами публікації., </w:t>
      </w:r>
    </w:p>
    <w:p w:rsidP="00000000" w:rsidRPr="00000000" w:rsidR="00000000" w:rsidDel="00000000" w:rsidRDefault="00000000">
      <w:pPr>
        <w:widowControl w:val="0"/>
        <w:ind w:left="720" w:hanging="359"/>
        <w:contextualSpacing w:val="0"/>
        <w:jc w:val="both"/>
        <w:rPr/>
      </w:pPr>
      <w:r w:rsidRPr="00000000" w:rsidR="00000000" w:rsidDel="00000000">
        <w:rPr>
          <w:sz w:val="24"/>
          <w:rtl w:val="0"/>
        </w:rPr>
        <w:t xml:space="preserve">●</w:t>
      </w:r>
      <w:r w:rsidRPr="00000000" w:rsidR="00000000" w:rsidDel="00000000">
        <w:rPr>
          <w:sz w:val="14"/>
          <w:rtl w:val="0"/>
        </w:rPr>
        <w:t xml:space="preserve">     </w:t>
      </w:r>
      <w:r w:rsidRPr="00000000" w:rsidR="00000000" w:rsidDel="00000000">
        <w:rPr>
          <w:sz w:val="24"/>
          <w:rtl w:val="0"/>
        </w:rPr>
        <w:t xml:space="preserve">розвивати в учнів уяву, увагу, пам'ять, логічне мислення;</w:t>
      </w:r>
    </w:p>
    <w:p w:rsidP="00000000" w:rsidRPr="00000000" w:rsidR="00000000" w:rsidDel="00000000" w:rsidRDefault="00000000">
      <w:pPr>
        <w:widowControl w:val="0"/>
        <w:ind w:left="720" w:hanging="359"/>
        <w:contextualSpacing w:val="0"/>
        <w:jc w:val="both"/>
        <w:rPr/>
      </w:pPr>
      <w:r w:rsidRPr="00000000" w:rsidR="00000000" w:rsidDel="00000000">
        <w:rPr>
          <w:sz w:val="24"/>
          <w:rtl w:val="0"/>
        </w:rPr>
        <w:t xml:space="preserve">●</w:t>
      </w:r>
      <w:r w:rsidRPr="00000000" w:rsidR="00000000" w:rsidDel="00000000">
        <w:rPr>
          <w:sz w:val="14"/>
          <w:rtl w:val="0"/>
        </w:rPr>
        <w:t xml:space="preserve">   </w:t>
      </w:r>
      <w:r w:rsidRPr="00000000" w:rsidR="00000000" w:rsidDel="00000000">
        <w:rPr>
          <w:sz w:val="24"/>
          <w:rtl w:val="0"/>
        </w:rPr>
        <w:t xml:space="preserve">виховувати в учнів відповідальне ставлення до навчання як запоруку формування життєво важливих компетенцій, виховувати бережливе ставлення до комп'ютерної техніки.. </w:t>
      </w:r>
    </w:p>
    <w:p w:rsidP="00000000" w:rsidRPr="00000000" w:rsidR="00000000" w:rsidDel="00000000" w:rsidRDefault="00000000">
      <w:pPr>
        <w:widowControl w:val="0"/>
        <w:contextualSpacing w:val="0"/>
        <w:jc w:val="both"/>
        <w:rPr/>
      </w:pPr>
      <w:r w:rsidRPr="00000000" w:rsidR="00000000" w:rsidDel="00000000">
        <w:rPr>
          <w:b w:val="1"/>
          <w:sz w:val="24"/>
          <w:rtl w:val="0"/>
        </w:rPr>
        <w:t xml:space="preserve">Тип уроку: </w:t>
      </w:r>
      <w:r w:rsidRPr="00000000" w:rsidR="00000000" w:rsidDel="00000000">
        <w:rPr>
          <w:sz w:val="24"/>
          <w:rtl w:val="0"/>
        </w:rPr>
        <w:t xml:space="preserve">формування умінь та навичок</w:t>
      </w:r>
      <w:r w:rsidRPr="00000000" w:rsidR="00000000" w:rsidDel="00000000">
        <w:rPr>
          <w:sz w:val="24"/>
          <w:rtl w:val="0"/>
        </w:rPr>
        <w:t xml:space="preserve">.</w:t>
      </w:r>
    </w:p>
    <w:p w:rsidP="00000000" w:rsidRPr="00000000" w:rsidR="00000000" w:rsidDel="00000000" w:rsidRDefault="00000000">
      <w:pPr>
        <w:widowControl w:val="0"/>
        <w:contextualSpacing w:val="0"/>
        <w:jc w:val="both"/>
        <w:rPr/>
      </w:pPr>
      <w:r w:rsidRPr="00000000" w:rsidR="00000000" w:rsidDel="00000000">
        <w:rPr>
          <w:b w:val="1"/>
          <w:sz w:val="24"/>
          <w:rtl w:val="0"/>
        </w:rPr>
        <w:t xml:space="preserve">Програмне забезпечення: </w:t>
      </w:r>
      <w:r w:rsidRPr="00000000" w:rsidR="00000000" w:rsidDel="00000000">
        <w:rPr>
          <w:sz w:val="24"/>
          <w:rtl w:val="0"/>
        </w:rPr>
        <w:t xml:space="preserve">MS Publisher</w:t>
      </w:r>
    </w:p>
    <w:p w:rsidP="00000000" w:rsidRPr="00000000" w:rsidR="00000000" w:rsidDel="00000000" w:rsidRDefault="00000000">
      <w:pPr>
        <w:widowControl w:val="0"/>
        <w:contextualSpacing w:val="0"/>
        <w:jc w:val="center"/>
        <w:rPr/>
      </w:pPr>
      <w:r w:rsidRPr="00000000" w:rsidR="00000000" w:rsidDel="00000000">
        <w:rPr>
          <w:b w:val="1"/>
          <w:sz w:val="24"/>
          <w:rtl w:val="0"/>
        </w:rPr>
        <w:t xml:space="preserve">Хід уроку</w:t>
      </w:r>
    </w:p>
    <w:p w:rsidP="00000000" w:rsidRPr="00000000" w:rsidR="00000000" w:rsidDel="00000000" w:rsidRDefault="00000000">
      <w:pPr>
        <w:widowControl w:val="0"/>
        <w:contextualSpacing w:val="0"/>
        <w:jc w:val="both"/>
        <w:rPr/>
      </w:pPr>
      <w:r w:rsidRPr="00000000" w:rsidR="00000000" w:rsidDel="00000000">
        <w:rPr>
          <w:b w:val="1"/>
          <w:sz w:val="24"/>
          <w:rtl w:val="0"/>
        </w:rPr>
        <w:t xml:space="preserve">1. Організаційній момент.</w:t>
      </w:r>
    </w:p>
    <w:p w:rsidP="00000000" w:rsidRPr="00000000" w:rsidR="00000000" w:rsidDel="00000000" w:rsidRDefault="00000000">
      <w:pPr>
        <w:widowControl w:val="0"/>
        <w:contextualSpacing w:val="0"/>
        <w:jc w:val="both"/>
      </w:pPr>
      <w:r w:rsidRPr="00000000" w:rsidR="00000000" w:rsidDel="00000000">
        <w:rPr>
          <w:b w:val="1"/>
          <w:sz w:val="24"/>
          <w:rtl w:val="0"/>
        </w:rPr>
        <w:t xml:space="preserve">2. Перевірка домашнього завдання.</w:t>
      </w:r>
      <w:r w:rsidRPr="00000000" w:rsidR="00000000" w:rsidDel="00000000">
        <w:rPr>
          <w:sz w:val="24"/>
          <w:rtl w:val="0"/>
        </w:rPr>
        <w:t xml:space="preserve"> </w:t>
      </w:r>
    </w:p>
    <w:p w:rsidP="00000000" w:rsidRPr="00000000" w:rsidR="00000000" w:rsidDel="00000000" w:rsidRDefault="00000000">
      <w:pPr>
        <w:widowControl w:val="0"/>
        <w:contextualSpacing w:val="0"/>
        <w:jc w:val="both"/>
        <w:rPr/>
      </w:pPr>
      <w:r w:rsidRPr="00000000" w:rsidR="00000000" w:rsidDel="00000000">
        <w:rPr>
          <w:b w:val="1"/>
          <w:color w:val="cc0000"/>
          <w:sz w:val="24"/>
          <w:highlight w:val="yellow"/>
          <w:rtl w:val="0"/>
        </w:rPr>
        <w:t xml:space="preserve">1)Опрацювати параграф 16</w:t>
      </w:r>
    </w:p>
    <w:p w:rsidP="00000000" w:rsidRPr="00000000" w:rsidR="00000000" w:rsidDel="00000000" w:rsidRDefault="00000000">
      <w:pPr>
        <w:widowControl w:val="0"/>
        <w:contextualSpacing w:val="0"/>
        <w:jc w:val="both"/>
        <w:rPr/>
      </w:pPr>
      <w:r w:rsidRPr="00000000" w:rsidR="00000000" w:rsidDel="00000000">
        <w:rPr>
          <w:b w:val="1"/>
          <w:color w:val="cc0000"/>
          <w:sz w:val="24"/>
          <w:highlight w:val="yellow"/>
          <w:rtl w:val="0"/>
        </w:rPr>
        <w:t xml:space="preserve">2)Виконані завдання надіслати вчителеві  на електронну адресу </w:t>
      </w:r>
      <w:hyperlink r:id="rId5">
        <w:r w:rsidRPr="00000000" w:rsidR="00000000" w:rsidDel="00000000">
          <w:rPr>
            <w:b w:val="1"/>
            <w:color w:val="cc0000"/>
            <w:sz w:val="24"/>
            <w:highlight w:val="yellow"/>
            <w:u w:val="single"/>
            <w:rtl w:val="0"/>
          </w:rPr>
          <w:t xml:space="preserve">a.o.kostenko@gmail.com</w:t>
        </w:r>
      </w:hyperlink>
      <w:r w:rsidRPr="00000000" w:rsidR="00000000" w:rsidDel="00000000">
        <w:rPr>
          <w:b w:val="1"/>
          <w:color w:val="cc0000"/>
          <w:sz w:val="24"/>
          <w:highlight w:val="yellow"/>
          <w:rtl w:val="0"/>
        </w:rPr>
        <w:t xml:space="preserve"> </w:t>
      </w:r>
    </w:p>
    <w:p w:rsidP="00000000" w:rsidRPr="00000000" w:rsidR="00000000" w:rsidDel="00000000" w:rsidRDefault="00000000">
      <w:pPr>
        <w:widowControl w:val="0"/>
        <w:contextualSpacing w:val="0"/>
        <w:jc w:val="both"/>
        <w:rPr/>
      </w:pPr>
      <w:r w:rsidRPr="00000000" w:rsidR="00000000" w:rsidDel="00000000">
        <w:rPr>
          <w:b w:val="1"/>
          <w:color w:val="cc0000"/>
          <w:sz w:val="24"/>
          <w:highlight w:val="yellow"/>
          <w:rtl w:val="0"/>
        </w:rPr>
        <w:t xml:space="preserve">3) Створити кросворд використовуючи поняття до параграф 16 за допомогою фабри кросвордів див. посилання </w:t>
      </w:r>
      <w:hyperlink r:id="rId6">
        <w:r w:rsidRPr="00000000" w:rsidR="00000000" w:rsidDel="00000000">
          <w:rPr>
            <w:b w:val="1"/>
            <w:color w:val="cc0000"/>
            <w:sz w:val="24"/>
            <w:highlight w:val="yellow"/>
            <w:u w:val="single"/>
            <w:rtl w:val="0"/>
          </w:rPr>
          <w:t xml:space="preserve">http://puzzlecup.com/crossword-ru/</w:t>
        </w:r>
      </w:hyperlink>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b w:val="1"/>
          <w:sz w:val="24"/>
          <w:rtl w:val="0"/>
        </w:rPr>
        <w:t xml:space="preserve">3. Мотивація навчальної діяльності.</w:t>
      </w: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b w:val="1"/>
          <w:sz w:val="24"/>
          <w:rtl w:val="0"/>
        </w:rPr>
        <w:t xml:space="preserve">4. Вивчення нового матеріалу. </w:t>
      </w:r>
    </w:p>
    <w:p w:rsidP="00000000" w:rsidRPr="00000000" w:rsidR="00000000" w:rsidDel="00000000" w:rsidRDefault="00000000">
      <w:pPr>
        <w:widowControl w:val="0"/>
        <w:contextualSpacing w:val="0"/>
      </w:pPr>
      <w:r w:rsidRPr="00000000" w:rsidR="00000000" w:rsidDel="00000000">
        <w:rPr>
          <w:b w:val="1"/>
          <w:sz w:val="24"/>
          <w:rtl w:val="0"/>
        </w:rPr>
        <w:t xml:space="preserve">Див. презентація </w:t>
      </w:r>
      <w:r w:rsidRPr="00000000" w:rsidR="00000000" w:rsidDel="00000000">
        <w:rPr>
          <w:sz w:val="20"/>
          <w:rtl w:val="0"/>
        </w:rPr>
        <w:t xml:space="preserve">натисніть на посилання</w:t>
      </w:r>
      <w:r w:rsidRPr="00000000" w:rsidR="00000000" w:rsidDel="00000000">
        <w:rPr>
          <w:b w:val="1"/>
          <w:sz w:val="24"/>
          <w:rtl w:val="0"/>
        </w:rPr>
        <w:t xml:space="preserve"> </w:t>
      </w:r>
    </w:p>
    <w:p w:rsidP="00000000" w:rsidRPr="00000000" w:rsidR="00000000" w:rsidDel="00000000" w:rsidRDefault="00000000">
      <w:pPr>
        <w:widowControl w:val="0"/>
        <w:contextualSpacing w:val="0"/>
        <w:rPr/>
      </w:pPr>
      <w:hyperlink r:id="rId7">
        <w:r w:rsidRPr="00000000" w:rsidR="00000000" w:rsidDel="00000000">
          <w:rPr>
            <w:b w:val="1"/>
            <w:color w:val="1155cc"/>
            <w:sz w:val="24"/>
            <w:u w:val="single"/>
            <w:rtl w:val="0"/>
          </w:rPr>
          <w:t xml:space="preserve">Особливості роботи з графічними об"єктами</w:t>
        </w:r>
      </w:hyperlink>
      <w:r w:rsidRPr="00000000" w:rsidR="00000000" w:rsidDel="00000000">
        <w:rPr>
          <w:rtl w:val="0"/>
        </w:rPr>
      </w:r>
    </w:p>
    <w:p w:rsidP="00000000" w:rsidRPr="00000000" w:rsidR="00000000" w:rsidDel="00000000" w:rsidRDefault="00000000">
      <w:pPr>
        <w:widowControl w:val="0"/>
        <w:ind w:firstLine="360"/>
        <w:contextualSpacing w:val="0"/>
        <w:jc w:val="both"/>
        <w:rPr/>
      </w:pPr>
      <w:r w:rsidRPr="00000000" w:rsidR="00000000" w:rsidDel="00000000">
        <w:rPr>
          <w:rFonts w:cs="Verdana" w:hAnsi="Verdana" w:eastAsia="Verdana" w:ascii="Verdana"/>
          <w:b w:val="1"/>
          <w:sz w:val="18"/>
          <w:shd w:val="clear" w:fill="fff2cc"/>
          <w:rtl w:val="0"/>
        </w:rPr>
        <w:t xml:space="preserve">Бюлетень</w:t>
      </w:r>
      <w:r w:rsidRPr="00000000" w:rsidR="00000000" w:rsidDel="00000000">
        <w:rPr>
          <w:rFonts w:cs="Verdana" w:hAnsi="Verdana" w:eastAsia="Verdana" w:ascii="Verdana"/>
          <w:sz w:val="18"/>
          <w:shd w:val="clear" w:fill="fff2cc"/>
          <w:rtl w:val="0"/>
        </w:rPr>
        <w:t xml:space="preserve"> – коротке офіційне повідомлення, збірка актів або періодичне видання, яке містить повідомлення з певного кола питань. Як правило, бюлетень має титульну і заключну сторінки та одну чи кілька сторінок між ними.</w:t>
      </w:r>
    </w:p>
    <w:p w:rsidP="00000000" w:rsidRPr="00000000" w:rsidR="00000000" w:rsidDel="00000000" w:rsidRDefault="00000000">
      <w:pPr>
        <w:widowControl w:val="0"/>
        <w:ind w:firstLine="360"/>
        <w:contextualSpacing w:val="0"/>
        <w:jc w:val="both"/>
        <w:rPr/>
      </w:pPr>
      <w:r w:rsidRPr="00000000" w:rsidR="00000000" w:rsidDel="00000000">
        <w:rPr>
          <w:rFonts w:cs="Verdana" w:hAnsi="Verdana" w:eastAsia="Verdana" w:ascii="Verdana"/>
          <w:sz w:val="18"/>
          <w:shd w:val="clear" w:fill="fff2cc"/>
          <w:rtl w:val="0"/>
        </w:rPr>
        <w:t xml:space="preserve">На титульній сторінці розміщується заголовок бюлетеня (містить дані про видавця, девіз, емблему, номер та дату випуску). Основне місце титульної сторінки займає перша (головна стаття). На титульній сторінці може бути розміщено своєрідний зміст бюлетеня.</w:t>
      </w:r>
    </w:p>
    <w:p w:rsidP="00000000" w:rsidRPr="00000000" w:rsidR="00000000" w:rsidDel="00000000" w:rsidRDefault="00000000">
      <w:pPr>
        <w:widowControl w:val="0"/>
        <w:ind w:firstLine="360"/>
        <w:contextualSpacing w:val="0"/>
        <w:jc w:val="both"/>
        <w:rPr/>
      </w:pPr>
      <w:r w:rsidRPr="00000000" w:rsidR="00000000" w:rsidDel="00000000">
        <w:rPr>
          <w:rFonts w:cs="Verdana" w:hAnsi="Verdana" w:eastAsia="Verdana" w:ascii="Verdana"/>
          <w:sz w:val="18"/>
          <w:shd w:val="clear" w:fill="fff2cc"/>
          <w:rtl w:val="0"/>
        </w:rPr>
        <w:t xml:space="preserve">На заключній сторінці бюлетеня містяться дані про редакторів та дизайнерів, деяка службова інформація (наклад, реквізити друкарні, тощо).</w:t>
      </w:r>
    </w:p>
    <w:p w:rsidP="00000000" w:rsidRPr="00000000" w:rsidR="00000000" w:rsidDel="00000000" w:rsidRDefault="00000000">
      <w:pPr>
        <w:widowControl w:val="0"/>
        <w:ind w:firstLine="360"/>
        <w:contextualSpacing w:val="0"/>
        <w:jc w:val="both"/>
        <w:rPr/>
      </w:pPr>
      <w:r w:rsidRPr="00000000" w:rsidR="00000000" w:rsidDel="00000000">
        <w:rPr>
          <w:rFonts w:cs="Verdana" w:hAnsi="Verdana" w:eastAsia="Verdana" w:ascii="Verdana"/>
          <w:sz w:val="18"/>
          <w:shd w:val="clear" w:fill="fff2cc"/>
          <w:rtl w:val="0"/>
        </w:rPr>
        <w:t xml:space="preserve">На кожній сторінці може бути розміщено кілька статей. Матеріал статей розміщується в кілька колонок. Кожна колонка – напис, що називається </w:t>
      </w:r>
      <w:r w:rsidRPr="00000000" w:rsidR="00000000" w:rsidDel="00000000">
        <w:rPr>
          <w:rFonts w:cs="Verdana" w:hAnsi="Verdana" w:eastAsia="Verdana" w:ascii="Verdana"/>
          <w:b w:val="1"/>
          <w:sz w:val="18"/>
          <w:shd w:val="clear" w:fill="fff2cc"/>
          <w:rtl w:val="0"/>
        </w:rPr>
        <w:t xml:space="preserve">текстовим полем</w:t>
      </w:r>
      <w:r w:rsidRPr="00000000" w:rsidR="00000000" w:rsidDel="00000000">
        <w:rPr>
          <w:rFonts w:cs="Verdana" w:hAnsi="Verdana" w:eastAsia="Verdana" w:ascii="Verdana"/>
          <w:sz w:val="18"/>
          <w:shd w:val="clear" w:fill="fff2cc"/>
          <w:rtl w:val="0"/>
        </w:rPr>
        <w:t xml:space="preserve">. Текстові поля однієї статті зв’язані між собою (тобто текст може починатись на одній сторінці, а закінчуватись на іншій). В текстових полях можуть розміщуватись графічні зображення.</w:t>
      </w:r>
    </w:p>
    <w:p w:rsidP="00000000" w:rsidRPr="00000000" w:rsidR="00000000" w:rsidDel="00000000" w:rsidRDefault="00000000">
      <w:pPr>
        <w:widowControl w:val="0"/>
        <w:ind w:firstLine="360"/>
        <w:contextualSpacing w:val="0"/>
        <w:jc w:val="both"/>
        <w:rPr/>
      </w:pPr>
      <w:r w:rsidRPr="00000000" w:rsidR="00000000" w:rsidDel="00000000">
        <w:rPr>
          <w:rFonts w:cs="Verdana" w:hAnsi="Verdana" w:eastAsia="Verdana" w:ascii="Verdana"/>
          <w:sz w:val="18"/>
          <w:shd w:val="clear" w:fill="fff2cc"/>
          <w:rtl w:val="0"/>
        </w:rPr>
        <w:t xml:space="preserve">Бюлетені можна створювати на основі шаблонів. Текстове поле можна наповнювати набираючи в нього відповідний текст, а можна скористатись буфером обміну. Форматування текстового поля виконується аналогічно до форматування тестів в інших програмних продуктах MS Office. Якщо частина тексту не вміщується у вказане  текстове поле, то під полем буде виведено відповідну позначку. Необхідно або вилучити частину тексту, або зменшити розмір шрифту, або зв’язати дане текстове поле з іншим, щоб текст, що не вмістився, перетік до неї.  Для зв’язування текстових полів в одну статтю використовується відповідна кнопка на панелі інструментів. Вона зв’язує два текстових поля. Для переходу від одного зв’язаного поля до іншого використовуються відповідні кнопки у верхній та нижній його частинах.</w:t>
      </w:r>
    </w:p>
    <w:p w:rsidP="00000000" w:rsidRPr="00000000" w:rsidR="00000000" w:rsidDel="00000000" w:rsidRDefault="00000000">
      <w:pPr>
        <w:widowControl w:val="0"/>
        <w:ind w:firstLine="360"/>
        <w:contextualSpacing w:val="0"/>
        <w:jc w:val="both"/>
        <w:rPr/>
      </w:pPr>
      <w:r w:rsidRPr="00000000" w:rsidR="00000000" w:rsidDel="00000000">
        <w:rPr>
          <w:rFonts w:cs="Verdana" w:hAnsi="Verdana" w:eastAsia="Verdana" w:ascii="Verdana"/>
          <w:sz w:val="18"/>
          <w:shd w:val="clear" w:fill="fff2cc"/>
          <w:rtl w:val="0"/>
        </w:rPr>
        <w:t xml:space="preserve">Фотографії та рисунки в публікації прийнято підписувати. Для створення нового підпису під графічним об’єктом слід скористатись інструментом </w:t>
      </w:r>
      <w:r w:rsidRPr="00000000" w:rsidR="00000000" w:rsidDel="00000000">
        <w:rPr>
          <w:rFonts w:cs="Verdana" w:hAnsi="Verdana" w:eastAsia="Verdana" w:ascii="Verdana"/>
          <w:b w:val="1"/>
          <w:sz w:val="18"/>
          <w:shd w:val="clear" w:fill="fff2cc"/>
          <w:rtl w:val="0"/>
        </w:rPr>
        <w:t xml:space="preserve">Напис</w:t>
      </w:r>
      <w:r w:rsidRPr="00000000" w:rsidR="00000000" w:rsidDel="00000000">
        <w:rPr>
          <w:rFonts w:cs="Verdana" w:hAnsi="Verdana" w:eastAsia="Verdana" w:ascii="Verdana"/>
          <w:sz w:val="18"/>
          <w:shd w:val="clear" w:fill="fff2cc"/>
          <w:rtl w:val="0"/>
        </w:rPr>
        <w:t xml:space="preserve">, вказати місце розміщення напису і ввести текст. Після створення напису його слід згрупувати з фотографією чи малюнком, застосувавши інструмент </w:t>
      </w:r>
      <w:r w:rsidRPr="00000000" w:rsidR="00000000" w:rsidDel="00000000">
        <w:rPr>
          <w:rFonts w:cs="Verdana" w:hAnsi="Verdana" w:eastAsia="Verdana" w:ascii="Verdana"/>
          <w:b w:val="1"/>
          <w:sz w:val="18"/>
          <w:shd w:val="clear" w:fill="fff2cc"/>
          <w:rtl w:val="0"/>
        </w:rPr>
        <w:t xml:space="preserve">Групування</w:t>
      </w:r>
      <w:r w:rsidRPr="00000000" w:rsidR="00000000" w:rsidDel="00000000">
        <w:rPr>
          <w:rFonts w:cs="Verdana" w:hAnsi="Verdana" w:eastAsia="Verdana" w:ascii="Verdana"/>
          <w:sz w:val="18"/>
          <w:shd w:val="clear" w:fill="fff2cc"/>
          <w:rtl w:val="0"/>
        </w:rPr>
        <w:t xml:space="preserve">.</w:t>
      </w:r>
    </w:p>
    <w:p w:rsidP="00000000" w:rsidRPr="00000000" w:rsidR="00000000" w:rsidDel="00000000" w:rsidRDefault="00000000">
      <w:pPr>
        <w:widowControl w:val="0"/>
        <w:ind w:firstLine="360"/>
        <w:contextualSpacing w:val="0"/>
        <w:jc w:val="both"/>
        <w:rPr/>
      </w:pPr>
      <w:r w:rsidRPr="00000000" w:rsidR="00000000" w:rsidDel="00000000">
        <w:rPr>
          <w:rFonts w:cs="Verdana" w:hAnsi="Verdana" w:eastAsia="Verdana" w:ascii="Verdana"/>
          <w:sz w:val="18"/>
          <w:shd w:val="clear" w:fill="fff2cc"/>
          <w:rtl w:val="0"/>
        </w:rPr>
        <w:t xml:space="preserve">Буклет – публікація, виготовлена на одному аркуші та складена згинанням у кілька сторінок так, що її можна переглядати, не розрізаючи сторінок. Як правило, буклет складається з одного аркуша формату А4, розміщеного в альбомній орієнтації та розділеного на три частини. Друк буклету виконується, як правило, з обох сторін аркуша. Буклет повинен містити невеликі за обсягом фрагменти тексту, які точно передають основні дані про об’єкт, а також фотографії і рисунки, що ілюструють ці дані. Тому основне призначення буклету – реклама.</w:t>
      </w:r>
    </w:p>
    <w:p w:rsidP="00000000" w:rsidRPr="00000000" w:rsidR="00000000" w:rsidDel="00000000" w:rsidRDefault="00000000">
      <w:pPr>
        <w:widowControl w:val="0"/>
        <w:contextualSpacing w:val="0"/>
        <w:jc w:val="both"/>
        <w:rPr/>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b w:val="1"/>
          <w:sz w:val="24"/>
          <w:rtl w:val="0"/>
        </w:rPr>
        <w:t xml:space="preserve">5. Засвоєння нового навчального матеріалу, набуття навичок. </w:t>
      </w:r>
    </w:p>
    <w:p w:rsidP="00000000" w:rsidRPr="00000000" w:rsidR="00000000" w:rsidDel="00000000" w:rsidRDefault="00000000">
      <w:pPr>
        <w:widowControl w:val="0"/>
        <w:contextualSpacing w:val="0"/>
        <w:jc w:val="center"/>
      </w:pPr>
      <w:r w:rsidRPr="00000000" w:rsidR="00000000" w:rsidDel="00000000">
        <w:rPr>
          <w:b w:val="1"/>
          <w:color w:val="274e13"/>
          <w:sz w:val="24"/>
          <w:highlight w:val="yellow"/>
          <w:rtl w:val="0"/>
        </w:rPr>
        <w:t xml:space="preserve">Завдання. </w:t>
      </w:r>
      <w:r w:rsidRPr="00000000" w:rsidR="00000000" w:rsidDel="00000000">
        <w:rPr>
          <w:b w:val="1"/>
          <w:color w:val="cc0000"/>
          <w:sz w:val="24"/>
          <w:highlight w:val="yellow"/>
          <w:rtl w:val="0"/>
        </w:rPr>
        <w:t xml:space="preserve">Параграф 17. Практична робота №7  І частина. </w:t>
      </w:r>
      <w:r w:rsidRPr="00000000" w:rsidR="00000000" w:rsidDel="00000000">
        <w:rPr>
          <w:color w:val="ff0000"/>
          <w:sz w:val="24"/>
          <w:highlight w:val="yellow"/>
          <w:rtl w:val="0"/>
        </w:rPr>
        <w:t xml:space="preserve">Виконані завдання надіслати вчителеві  на електронну адресу </w:t>
      </w:r>
      <w:hyperlink r:id="rId8">
        <w:r w:rsidRPr="00000000" w:rsidR="00000000" w:rsidDel="00000000">
          <w:rPr>
            <w:color w:val="4c1130"/>
            <w:sz w:val="24"/>
            <w:highlight w:val="yellow"/>
            <w:u w:val="single"/>
            <w:rtl w:val="0"/>
          </w:rPr>
          <w:t xml:space="preserve">a.o.kostenko@gmail.com</w:t>
        </w:r>
      </w:hyperlink>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sz w:val="24"/>
          <w:rtl w:val="0"/>
        </w:rPr>
        <w:t xml:space="preserve">Правила з техніки безпеки. </w:t>
      </w:r>
    </w:p>
    <w:p w:rsidP="00000000" w:rsidRPr="00000000" w:rsidR="00000000" w:rsidDel="00000000" w:rsidRDefault="00000000">
      <w:pPr>
        <w:widowControl w:val="0"/>
        <w:spacing w:lineRule="auto" w:line="240"/>
        <w:contextualSpacing w:val="0"/>
        <w:jc w:val="center"/>
        <w:rPr/>
      </w:pPr>
      <w:r w:rsidRPr="00000000" w:rsidR="00000000" w:rsidDel="00000000">
        <w:rPr>
          <w:b w:val="1"/>
          <w:sz w:val="24"/>
          <w:rtl w:val="0"/>
        </w:rPr>
        <w:t xml:space="preserve">Орієнтовний комплекс вправ для зняття втоми</w:t>
      </w:r>
    </w:p>
    <w:p w:rsidP="00000000" w:rsidRPr="00000000" w:rsidR="00000000" w:rsidDel="00000000" w:rsidRDefault="00000000">
      <w:pPr>
        <w:widowControl w:val="0"/>
        <w:spacing w:lineRule="auto" w:line="240"/>
        <w:contextualSpacing w:val="0"/>
        <w:jc w:val="center"/>
        <w:rPr/>
      </w:pPr>
      <w:r w:rsidRPr="00000000" w:rsidR="00000000" w:rsidDel="00000000">
        <w:rPr>
          <w:b w:val="1"/>
          <w:sz w:val="24"/>
          <w:rtl w:val="0"/>
        </w:rPr>
        <w:t xml:space="preserve">під час роботи за комп’ютером</w:t>
      </w:r>
    </w:p>
    <w:p w:rsidP="00000000" w:rsidRPr="00000000" w:rsidR="00000000" w:rsidDel="00000000" w:rsidRDefault="00000000">
      <w:pPr>
        <w:widowControl w:val="0"/>
        <w:spacing w:lineRule="auto" w:line="240"/>
        <w:contextualSpacing w:val="0"/>
        <w:jc w:val="center"/>
        <w:rPr/>
      </w:pPr>
      <w:r w:rsidRPr="00000000" w:rsidR="00000000" w:rsidDel="00000000">
        <w:rPr>
          <w:b w:val="1"/>
          <w:sz w:val="24"/>
          <w:rtl w:val="0"/>
        </w:rPr>
        <w:t xml:space="preserve">Комплекс вправ для очей</w:t>
      </w:r>
    </w:p>
    <w:p w:rsidP="00000000" w:rsidRPr="00000000" w:rsidR="00000000" w:rsidDel="00000000" w:rsidRDefault="00000000">
      <w:pPr>
        <w:widowControl w:val="0"/>
        <w:spacing w:lineRule="auto" w:line="240"/>
        <w:contextualSpacing w:val="0"/>
        <w:jc w:val="center"/>
        <w:rPr/>
      </w:pPr>
      <w:r w:rsidRPr="00000000" w:rsidR="00000000" w:rsidDel="00000000">
        <w:rPr>
          <w:i w:val="1"/>
          <w:sz w:val="24"/>
          <w:rtl w:val="0"/>
        </w:rPr>
        <w:t xml:space="preserve">Вправи виконуються сидячи в зручній позі, хребет прямий, очі відкриті, погляд — прямо, відвернувшись від комп’ютера.</w:t>
      </w:r>
    </w:p>
    <w:p w:rsidP="00000000" w:rsidRPr="00000000" w:rsidR="00000000" w:rsidDel="00000000" w:rsidRDefault="00000000">
      <w:pPr>
        <w:widowControl w:val="0"/>
        <w:spacing w:lineRule="auto" w:line="240"/>
        <w:contextualSpacing w:val="0"/>
        <w:rPr/>
      </w:pPr>
      <w:r w:rsidRPr="00000000" w:rsidR="00000000" w:rsidDel="00000000">
        <w:rPr>
          <w:b w:val="1"/>
          <w:sz w:val="24"/>
          <w:rtl w:val="0"/>
        </w:rPr>
        <w:t xml:space="preserve">Варіант 1</w:t>
      </w:r>
    </w:p>
    <w:p w:rsidP="00000000" w:rsidRPr="00000000" w:rsidR="00000000" w:rsidDel="00000000" w:rsidRDefault="00000000">
      <w:pPr>
        <w:widowControl w:val="0"/>
        <w:spacing w:lineRule="auto" w:line="240"/>
        <w:contextualSpacing w:val="0"/>
        <w:rPr/>
      </w:pPr>
      <w:r w:rsidRPr="00000000" w:rsidR="00000000" w:rsidDel="00000000">
        <w:rPr>
          <w:sz w:val="24"/>
          <w:rtl w:val="0"/>
        </w:rPr>
        <w:t xml:space="preserve">1.</w:t>
      </w:r>
      <w:r w:rsidRPr="00000000" w:rsidR="00000000" w:rsidDel="00000000">
        <w:rPr>
          <w:sz w:val="14"/>
          <w:rtl w:val="0"/>
        </w:rPr>
        <w:t xml:space="preserve">                    </w:t>
      </w:r>
      <w:r w:rsidRPr="00000000" w:rsidR="00000000" w:rsidDel="00000000">
        <w:rPr>
          <w:sz w:val="24"/>
          <w:rtl w:val="0"/>
        </w:rPr>
        <w:t xml:space="preserve">Погляд спрямовувати вліво-вправо, вправо-прямо, вверх-прямо, додолу-прямо без затримки в кожному положенні. Повторити 5 разів і 5 разів у зворотному напрямі.</w:t>
      </w:r>
    </w:p>
    <w:p w:rsidP="00000000" w:rsidRPr="00000000" w:rsidR="00000000" w:rsidDel="00000000" w:rsidRDefault="00000000">
      <w:pPr>
        <w:widowControl w:val="0"/>
        <w:spacing w:lineRule="auto" w:line="240"/>
        <w:contextualSpacing w:val="0"/>
        <w:rPr/>
      </w:pPr>
      <w:r w:rsidRPr="00000000" w:rsidR="00000000" w:rsidDel="00000000">
        <w:rPr>
          <w:sz w:val="24"/>
          <w:rtl w:val="0"/>
        </w:rPr>
        <w:t xml:space="preserve">2.</w:t>
      </w:r>
      <w:r w:rsidRPr="00000000" w:rsidR="00000000" w:rsidDel="00000000">
        <w:rPr>
          <w:sz w:val="14"/>
          <w:rtl w:val="0"/>
        </w:rPr>
        <w:t xml:space="preserve">                     </w:t>
      </w:r>
      <w:r w:rsidRPr="00000000" w:rsidR="00000000" w:rsidDel="00000000">
        <w:rPr>
          <w:sz w:val="24"/>
          <w:rtl w:val="0"/>
        </w:rPr>
        <w:t xml:space="preserve">Закрити очі на рахунок «раз-два», розплющити очі і подивитися на кінчик носа на рахунок «три-чотири».</w:t>
      </w:r>
    </w:p>
    <w:p w:rsidP="00000000" w:rsidRPr="00000000" w:rsidR="00000000" w:rsidDel="00000000" w:rsidRDefault="00000000">
      <w:pPr>
        <w:widowControl w:val="0"/>
        <w:spacing w:lineRule="auto" w:line="240"/>
        <w:contextualSpacing w:val="0"/>
        <w:rPr/>
      </w:pPr>
      <w:r w:rsidRPr="00000000" w:rsidR="00000000" w:rsidDel="00000000">
        <w:rPr>
          <w:sz w:val="24"/>
          <w:rtl w:val="0"/>
        </w:rPr>
        <w:t xml:space="preserve">3.</w:t>
      </w:r>
      <w:r w:rsidRPr="00000000" w:rsidR="00000000" w:rsidDel="00000000">
        <w:rPr>
          <w:sz w:val="14"/>
          <w:rtl w:val="0"/>
        </w:rPr>
        <w:t xml:space="preserve">                     </w:t>
      </w:r>
      <w:r w:rsidRPr="00000000" w:rsidR="00000000" w:rsidDel="00000000">
        <w:rPr>
          <w:sz w:val="24"/>
          <w:rtl w:val="0"/>
        </w:rPr>
        <w:t xml:space="preserve">Кругові рухи очей: до 5 кругів вліво і вправо.</w:t>
      </w:r>
    </w:p>
    <w:p w:rsidP="00000000" w:rsidRPr="00000000" w:rsidR="00000000" w:rsidDel="00000000" w:rsidRDefault="00000000">
      <w:pPr>
        <w:widowControl w:val="0"/>
        <w:spacing w:lineRule="auto" w:line="240"/>
        <w:contextualSpacing w:val="0"/>
        <w:rPr/>
      </w:pPr>
      <w:r w:rsidRPr="00000000" w:rsidR="00000000" w:rsidDel="00000000">
        <w:rPr>
          <w:b w:val="1"/>
          <w:sz w:val="24"/>
          <w:rtl w:val="0"/>
        </w:rPr>
        <w:t xml:space="preserve">Варіант 2</w:t>
      </w:r>
    </w:p>
    <w:p w:rsidP="00000000" w:rsidRPr="00000000" w:rsidR="00000000" w:rsidDel="00000000" w:rsidRDefault="00000000">
      <w:pPr>
        <w:widowControl w:val="0"/>
        <w:spacing w:lineRule="auto" w:line="240"/>
        <w:contextualSpacing w:val="0"/>
        <w:rPr/>
      </w:pPr>
      <w:r w:rsidRPr="00000000" w:rsidR="00000000" w:rsidDel="00000000">
        <w:rPr>
          <w:sz w:val="24"/>
          <w:rtl w:val="0"/>
        </w:rPr>
        <w:t xml:space="preserve">1.</w:t>
      </w:r>
      <w:r w:rsidRPr="00000000" w:rsidR="00000000" w:rsidDel="00000000">
        <w:rPr>
          <w:sz w:val="14"/>
          <w:rtl w:val="0"/>
        </w:rPr>
        <w:t xml:space="preserve">                     </w:t>
      </w:r>
      <w:r w:rsidRPr="00000000" w:rsidR="00000000" w:rsidDel="00000000">
        <w:rPr>
          <w:sz w:val="24"/>
          <w:rtl w:val="0"/>
        </w:rPr>
        <w:t xml:space="preserve">Швидко кліпати очима протягом 15 секунд.</w:t>
      </w:r>
    </w:p>
    <w:p w:rsidP="00000000" w:rsidRPr="00000000" w:rsidR="00000000" w:rsidDel="00000000" w:rsidRDefault="00000000">
      <w:pPr>
        <w:widowControl w:val="0"/>
        <w:spacing w:lineRule="auto" w:line="240"/>
        <w:contextualSpacing w:val="0"/>
        <w:rPr/>
      </w:pPr>
      <w:r w:rsidRPr="00000000" w:rsidR="00000000" w:rsidDel="00000000">
        <w:rPr>
          <w:sz w:val="24"/>
          <w:rtl w:val="0"/>
        </w:rPr>
        <w:t xml:space="preserve">2.</w:t>
      </w:r>
      <w:r w:rsidRPr="00000000" w:rsidR="00000000" w:rsidDel="00000000">
        <w:rPr>
          <w:sz w:val="14"/>
          <w:rtl w:val="0"/>
        </w:rPr>
        <w:t xml:space="preserve">                     </w:t>
      </w:r>
      <w:r w:rsidRPr="00000000" w:rsidR="00000000" w:rsidDel="00000000">
        <w:rPr>
          <w:sz w:val="24"/>
          <w:rtl w:val="0"/>
        </w:rPr>
        <w:t xml:space="preserve">Заплющити очі. Не розплющуючи очей, начебто подивитися ліворуч на рахунок «раз-чотири», повернутися у вихідне положення. Так само подивитися праворуч на рахунок «п’ять-вісім» і повернутися у вихідне положення. Повторити 5 разів.</w:t>
      </w:r>
    </w:p>
    <w:p w:rsidP="00000000" w:rsidRPr="00000000" w:rsidR="00000000" w:rsidDel="00000000" w:rsidRDefault="00000000">
      <w:pPr>
        <w:widowControl w:val="0"/>
        <w:spacing w:lineRule="auto" w:line="240"/>
        <w:contextualSpacing w:val="0"/>
        <w:rPr/>
      </w:pPr>
      <w:r w:rsidRPr="00000000" w:rsidR="00000000" w:rsidDel="00000000">
        <w:rPr>
          <w:sz w:val="24"/>
          <w:rtl w:val="0"/>
        </w:rPr>
        <w:t xml:space="preserve">3.</w:t>
      </w:r>
      <w:r w:rsidRPr="00000000" w:rsidR="00000000" w:rsidDel="00000000">
        <w:rPr>
          <w:sz w:val="14"/>
          <w:rtl w:val="0"/>
        </w:rPr>
        <w:t xml:space="preserve">                     </w:t>
      </w:r>
      <w:r w:rsidRPr="00000000" w:rsidR="00000000" w:rsidDel="00000000">
        <w:rPr>
          <w:sz w:val="24"/>
          <w:rtl w:val="0"/>
        </w:rPr>
        <w:t xml:space="preserve">Спокійно посидіти із заплющеними очима, розслабившись протягом 5 секунд.</w:t>
      </w:r>
    </w:p>
    <w:p w:rsidP="00000000" w:rsidRPr="00000000" w:rsidR="00000000" w:rsidDel="00000000" w:rsidRDefault="00000000">
      <w:pPr>
        <w:widowControl w:val="0"/>
        <w:spacing w:lineRule="auto" w:line="240"/>
        <w:contextualSpacing w:val="0"/>
        <w:jc w:val="center"/>
        <w:rPr/>
      </w:pPr>
      <w:r w:rsidRPr="00000000" w:rsidR="00000000" w:rsidDel="00000000">
        <w:rPr>
          <w:b w:val="1"/>
          <w:sz w:val="24"/>
          <w:rtl w:val="0"/>
        </w:rPr>
        <w:t xml:space="preserve">Комплекс вправ для зняття м’язового напруження</w:t>
      </w:r>
    </w:p>
    <w:p w:rsidP="00000000" w:rsidRPr="00000000" w:rsidR="00000000" w:rsidDel="00000000" w:rsidRDefault="00000000">
      <w:pPr>
        <w:widowControl w:val="0"/>
        <w:spacing w:lineRule="auto" w:line="240"/>
        <w:contextualSpacing w:val="0"/>
        <w:rPr/>
      </w:pPr>
      <w:r w:rsidRPr="00000000" w:rsidR="00000000" w:rsidDel="00000000">
        <w:rPr>
          <w:b w:val="1"/>
          <w:sz w:val="24"/>
          <w:rtl w:val="0"/>
        </w:rPr>
        <w:t xml:space="preserve">Варіант 1</w:t>
      </w:r>
    </w:p>
    <w:p w:rsidP="00000000" w:rsidRPr="00000000" w:rsidR="00000000" w:rsidDel="00000000" w:rsidRDefault="00000000">
      <w:pPr>
        <w:widowControl w:val="0"/>
        <w:spacing w:lineRule="auto" w:line="240"/>
        <w:contextualSpacing w:val="0"/>
        <w:rPr/>
      </w:pPr>
      <w:r w:rsidRPr="00000000" w:rsidR="00000000" w:rsidDel="00000000">
        <w:rPr>
          <w:i w:val="1"/>
          <w:sz w:val="24"/>
          <w:rtl w:val="0"/>
        </w:rPr>
        <w:t xml:space="preserve">Вихідне положення — сидячи на стільці.</w:t>
      </w:r>
    </w:p>
    <w:p w:rsidP="00000000" w:rsidRPr="00000000" w:rsidR="00000000" w:rsidDel="00000000" w:rsidRDefault="00000000">
      <w:pPr>
        <w:widowControl w:val="0"/>
        <w:spacing w:lineRule="auto" w:line="240"/>
        <w:contextualSpacing w:val="0"/>
        <w:rPr/>
      </w:pPr>
      <w:r w:rsidRPr="00000000" w:rsidR="00000000" w:rsidDel="00000000">
        <w:rPr>
          <w:sz w:val="24"/>
          <w:rtl w:val="0"/>
        </w:rPr>
        <w:t xml:space="preserve">1.</w:t>
      </w:r>
      <w:r w:rsidRPr="00000000" w:rsidR="00000000" w:rsidDel="00000000">
        <w:rPr>
          <w:sz w:val="14"/>
          <w:rtl w:val="0"/>
        </w:rPr>
        <w:t xml:space="preserve">                     </w:t>
      </w:r>
      <w:r w:rsidRPr="00000000" w:rsidR="00000000" w:rsidDel="00000000">
        <w:rPr>
          <w:sz w:val="24"/>
          <w:rtl w:val="0"/>
        </w:rPr>
        <w:t xml:space="preserve">Витягнути і розчепірити пальці так, щоб відчути напруження. У такому положенні затримати протягом 5 секунд. Розслабити, а потім зігнути пальці. Повторити вправу 5 разів.</w:t>
      </w:r>
    </w:p>
    <w:p w:rsidP="00000000" w:rsidRPr="00000000" w:rsidR="00000000" w:rsidDel="00000000" w:rsidRDefault="00000000">
      <w:pPr>
        <w:widowControl w:val="0"/>
        <w:spacing w:lineRule="auto" w:line="240"/>
        <w:contextualSpacing w:val="0"/>
        <w:rPr/>
      </w:pPr>
      <w:r w:rsidRPr="00000000" w:rsidR="00000000" w:rsidDel="00000000">
        <w:rPr>
          <w:sz w:val="24"/>
          <w:rtl w:val="0"/>
        </w:rPr>
        <w:t xml:space="preserve">2.</w:t>
      </w:r>
      <w:r w:rsidRPr="00000000" w:rsidR="00000000" w:rsidDel="00000000">
        <w:rPr>
          <w:sz w:val="14"/>
          <w:rtl w:val="0"/>
        </w:rPr>
        <w:t xml:space="preserve">                     </w:t>
      </w:r>
      <w:r w:rsidRPr="00000000" w:rsidR="00000000" w:rsidDel="00000000">
        <w:rPr>
          <w:sz w:val="24"/>
          <w:rtl w:val="0"/>
        </w:rPr>
        <w:t xml:space="preserve">Повільно і плавно опустити підборіддя, залишатися у такому положенні 2–3 секунди, і розслабитися.</w:t>
      </w:r>
    </w:p>
    <w:p w:rsidP="00000000" w:rsidRPr="00000000" w:rsidR="00000000" w:rsidDel="00000000" w:rsidRDefault="00000000">
      <w:pPr>
        <w:widowControl w:val="0"/>
        <w:spacing w:lineRule="auto" w:line="240"/>
        <w:contextualSpacing w:val="0"/>
        <w:rPr/>
      </w:pPr>
      <w:r w:rsidRPr="00000000" w:rsidR="00000000" w:rsidDel="00000000">
        <w:rPr>
          <w:sz w:val="24"/>
          <w:rtl w:val="0"/>
        </w:rPr>
        <w:t xml:space="preserve">3.</w:t>
      </w:r>
      <w:r w:rsidRPr="00000000" w:rsidR="00000000" w:rsidDel="00000000">
        <w:rPr>
          <w:sz w:val="14"/>
          <w:rtl w:val="0"/>
        </w:rPr>
        <w:t xml:space="preserve">                     </w:t>
      </w:r>
      <w:r w:rsidRPr="00000000" w:rsidR="00000000" w:rsidDel="00000000">
        <w:rPr>
          <w:sz w:val="24"/>
          <w:rtl w:val="0"/>
        </w:rPr>
        <w:t xml:space="preserve">Сидячи на стільці піднести руки якомога вище, потім плавно опустити їх додолу, розслабити. Вправу повторити 5 разів.</w:t>
      </w:r>
    </w:p>
    <w:p w:rsidP="00000000" w:rsidRPr="00000000" w:rsidR="00000000" w:rsidDel="00000000" w:rsidRDefault="00000000">
      <w:pPr>
        <w:widowControl w:val="0"/>
        <w:spacing w:lineRule="auto" w:line="240"/>
        <w:contextualSpacing w:val="0"/>
        <w:rPr/>
      </w:pPr>
      <w:r w:rsidRPr="00000000" w:rsidR="00000000" w:rsidDel="00000000">
        <w:rPr>
          <w:sz w:val="24"/>
          <w:rtl w:val="0"/>
        </w:rPr>
        <w:t xml:space="preserve">4.</w:t>
      </w:r>
      <w:r w:rsidRPr="00000000" w:rsidR="00000000" w:rsidDel="00000000">
        <w:rPr>
          <w:sz w:val="14"/>
          <w:rtl w:val="0"/>
        </w:rPr>
        <w:t xml:space="preserve">                     </w:t>
      </w:r>
      <w:r w:rsidRPr="00000000" w:rsidR="00000000" w:rsidDel="00000000">
        <w:rPr>
          <w:sz w:val="24"/>
          <w:rtl w:val="0"/>
        </w:rPr>
        <w:t xml:space="preserve">Переплести пальці рук і покласти їх за голову. Звести лопатки, залишатися у такому положенні 5 секунд, а потім розслабитись. Повторити вправу 5 разів.</w:t>
      </w:r>
    </w:p>
    <w:p w:rsidP="00000000" w:rsidRPr="00000000" w:rsidR="00000000" w:rsidDel="00000000" w:rsidRDefault="00000000">
      <w:pPr>
        <w:widowControl w:val="0"/>
        <w:spacing w:lineRule="auto" w:line="240"/>
        <w:contextualSpacing w:val="0"/>
        <w:rPr/>
      </w:pPr>
      <w:r w:rsidRPr="00000000" w:rsidR="00000000" w:rsidDel="00000000">
        <w:rPr>
          <w:b w:val="1"/>
          <w:sz w:val="24"/>
          <w:rtl w:val="0"/>
        </w:rPr>
        <w:t xml:space="preserve">Варіант 2</w:t>
      </w:r>
    </w:p>
    <w:p w:rsidP="00000000" w:rsidRPr="00000000" w:rsidR="00000000" w:rsidDel="00000000" w:rsidRDefault="00000000">
      <w:pPr>
        <w:widowControl w:val="0"/>
        <w:spacing w:lineRule="auto" w:line="240"/>
        <w:contextualSpacing w:val="0"/>
        <w:rPr/>
      </w:pPr>
      <w:r w:rsidRPr="00000000" w:rsidR="00000000" w:rsidDel="00000000">
        <w:rPr>
          <w:i w:val="1"/>
          <w:sz w:val="24"/>
          <w:rtl w:val="0"/>
        </w:rPr>
        <w:t xml:space="preserve">Вихідне положення — сидячи на стільці.</w:t>
      </w:r>
    </w:p>
    <w:p w:rsidP="00000000" w:rsidRPr="00000000" w:rsidR="00000000" w:rsidDel="00000000" w:rsidRDefault="00000000">
      <w:pPr>
        <w:widowControl w:val="0"/>
        <w:spacing w:lineRule="auto" w:line="240"/>
        <w:contextualSpacing w:val="0"/>
        <w:rPr/>
      </w:pPr>
      <w:r w:rsidRPr="00000000" w:rsidR="00000000" w:rsidDel="00000000">
        <w:rPr>
          <w:sz w:val="24"/>
          <w:rtl w:val="0"/>
        </w:rPr>
        <w:t xml:space="preserve">1.</w:t>
      </w:r>
      <w:r w:rsidRPr="00000000" w:rsidR="00000000" w:rsidDel="00000000">
        <w:rPr>
          <w:sz w:val="14"/>
          <w:rtl w:val="0"/>
        </w:rPr>
        <w:t xml:space="preserve">                     </w:t>
      </w:r>
      <w:r w:rsidRPr="00000000" w:rsidR="00000000" w:rsidDel="00000000">
        <w:rPr>
          <w:sz w:val="24"/>
          <w:rtl w:val="0"/>
        </w:rPr>
        <w:t xml:space="preserve">Кілька разів глибоко вдихнути й видихнути. Потягнутися на стільці, зігнувши руки на потилиці, відхиляючи голову назад і випростуючи плечі. Повторити 5 разів.</w:t>
      </w:r>
    </w:p>
    <w:p w:rsidP="00000000" w:rsidRPr="00000000" w:rsidR="00000000" w:rsidDel="00000000" w:rsidRDefault="00000000">
      <w:pPr>
        <w:widowControl w:val="0"/>
        <w:spacing w:lineRule="auto" w:line="240"/>
        <w:contextualSpacing w:val="0"/>
        <w:rPr/>
      </w:pPr>
      <w:r w:rsidRPr="00000000" w:rsidR="00000000" w:rsidDel="00000000">
        <w:rPr>
          <w:sz w:val="24"/>
          <w:rtl w:val="0"/>
        </w:rPr>
        <w:t xml:space="preserve">2.</w:t>
      </w:r>
      <w:r w:rsidRPr="00000000" w:rsidR="00000000" w:rsidDel="00000000">
        <w:rPr>
          <w:sz w:val="14"/>
          <w:rtl w:val="0"/>
        </w:rPr>
        <w:t xml:space="preserve">                     </w:t>
      </w:r>
      <w:r w:rsidRPr="00000000" w:rsidR="00000000" w:rsidDel="00000000">
        <w:rPr>
          <w:sz w:val="24"/>
          <w:rtl w:val="0"/>
        </w:rPr>
        <w:t xml:space="preserve">Зробити нахили і повороти голови. Повторити 5 разів.</w:t>
      </w:r>
    </w:p>
    <w:p w:rsidP="00000000" w:rsidRPr="00000000" w:rsidR="00000000" w:rsidDel="00000000" w:rsidRDefault="00000000">
      <w:pPr>
        <w:widowControl w:val="0"/>
        <w:spacing w:lineRule="auto" w:line="240"/>
        <w:contextualSpacing w:val="0"/>
        <w:rPr/>
      </w:pPr>
      <w:r w:rsidRPr="00000000" w:rsidR="00000000" w:rsidDel="00000000">
        <w:rPr>
          <w:sz w:val="24"/>
          <w:rtl w:val="0"/>
        </w:rPr>
        <w:t xml:space="preserve">3.</w:t>
      </w:r>
      <w:r w:rsidRPr="00000000" w:rsidR="00000000" w:rsidDel="00000000">
        <w:rPr>
          <w:sz w:val="14"/>
          <w:rtl w:val="0"/>
        </w:rPr>
        <w:t xml:space="preserve">                     </w:t>
      </w:r>
      <w:r w:rsidRPr="00000000" w:rsidR="00000000" w:rsidDel="00000000">
        <w:rPr>
          <w:sz w:val="24"/>
          <w:rtl w:val="0"/>
        </w:rPr>
        <w:t xml:space="preserve">Зробити легкий самомасаж обличчя і кисті руки протягом 3–5 секунд.</w:t>
      </w:r>
    </w:p>
    <w:p w:rsidP="00000000" w:rsidRPr="00000000" w:rsidR="00000000" w:rsidDel="00000000" w:rsidRDefault="00000000">
      <w:pPr>
        <w:widowControl w:val="0"/>
        <w:spacing w:lineRule="auto" w:line="240"/>
        <w:contextualSpacing w:val="0"/>
        <w:rPr/>
      </w:pPr>
      <w:r w:rsidRPr="00000000" w:rsidR="00000000" w:rsidDel="00000000">
        <w:rPr>
          <w:b w:val="1"/>
          <w:sz w:val="24"/>
          <w:rtl w:val="0"/>
        </w:rPr>
        <w:t xml:space="preserve">Варіант 3</w:t>
      </w:r>
    </w:p>
    <w:p w:rsidP="00000000" w:rsidRPr="00000000" w:rsidR="00000000" w:rsidDel="00000000" w:rsidRDefault="00000000">
      <w:pPr>
        <w:widowControl w:val="0"/>
        <w:spacing w:lineRule="auto" w:line="240"/>
        <w:contextualSpacing w:val="0"/>
        <w:rPr/>
      </w:pPr>
      <w:r w:rsidRPr="00000000" w:rsidR="00000000" w:rsidDel="00000000">
        <w:rPr>
          <w:i w:val="1"/>
          <w:sz w:val="24"/>
          <w:rtl w:val="0"/>
        </w:rPr>
        <w:t xml:space="preserve">Вихідне положення — стоячи, ноги разом, руки вниз.</w:t>
      </w:r>
    </w:p>
    <w:p w:rsidP="00000000" w:rsidRPr="00000000" w:rsidR="00000000" w:rsidDel="00000000" w:rsidRDefault="00000000">
      <w:pPr>
        <w:widowControl w:val="0"/>
        <w:spacing w:lineRule="auto" w:line="240"/>
        <w:contextualSpacing w:val="0"/>
        <w:rPr/>
      </w:pPr>
      <w:r w:rsidRPr="00000000" w:rsidR="00000000" w:rsidDel="00000000">
        <w:rPr>
          <w:sz w:val="24"/>
          <w:rtl w:val="0"/>
        </w:rPr>
        <w:t xml:space="preserve">1.</w:t>
      </w:r>
      <w:r w:rsidRPr="00000000" w:rsidR="00000000" w:rsidDel="00000000">
        <w:rPr>
          <w:sz w:val="14"/>
          <w:rtl w:val="0"/>
        </w:rPr>
        <w:t xml:space="preserve">                     </w:t>
      </w:r>
      <w:r w:rsidRPr="00000000" w:rsidR="00000000" w:rsidDel="00000000">
        <w:rPr>
          <w:sz w:val="24"/>
          <w:rtl w:val="0"/>
        </w:rPr>
        <w:t xml:space="preserve">Прямі руки розвести в боки долонями догори, зробити вдих.</w:t>
      </w:r>
    </w:p>
    <w:p w:rsidP="00000000" w:rsidRPr="00000000" w:rsidR="00000000" w:rsidDel="00000000" w:rsidRDefault="00000000">
      <w:pPr>
        <w:widowControl w:val="0"/>
        <w:spacing w:lineRule="auto" w:line="240"/>
        <w:contextualSpacing w:val="0"/>
        <w:rPr/>
      </w:pPr>
      <w:r w:rsidRPr="00000000" w:rsidR="00000000" w:rsidDel="00000000">
        <w:rPr>
          <w:sz w:val="24"/>
          <w:rtl w:val="0"/>
        </w:rPr>
        <w:t xml:space="preserve">2.</w:t>
      </w:r>
      <w:r w:rsidRPr="00000000" w:rsidR="00000000" w:rsidDel="00000000">
        <w:rPr>
          <w:sz w:val="14"/>
          <w:rtl w:val="0"/>
        </w:rPr>
        <w:t xml:space="preserve">                     </w:t>
      </w:r>
      <w:r w:rsidRPr="00000000" w:rsidR="00000000" w:rsidDel="00000000">
        <w:rPr>
          <w:sz w:val="24"/>
          <w:rtl w:val="0"/>
        </w:rPr>
        <w:t xml:space="preserve">Схрестити руки перед грудьми, міцно обхопити себе за плечі, повторити 5 разів.</w:t>
      </w:r>
    </w:p>
    <w:p w:rsidP="00000000" w:rsidRPr="00000000" w:rsidR="00000000" w:rsidDel="00000000" w:rsidRDefault="00000000">
      <w:pPr>
        <w:widowControl w:val="0"/>
        <w:spacing w:lineRule="auto" w:line="240"/>
        <w:contextualSpacing w:val="0"/>
        <w:rPr/>
      </w:pPr>
      <w:r w:rsidRPr="00000000" w:rsidR="00000000" w:rsidDel="00000000">
        <w:rPr>
          <w:sz w:val="24"/>
          <w:rtl w:val="0"/>
        </w:rPr>
        <w:t xml:space="preserve">3.</w:t>
      </w:r>
      <w:r w:rsidRPr="00000000" w:rsidR="00000000" w:rsidDel="00000000">
        <w:rPr>
          <w:sz w:val="14"/>
          <w:rtl w:val="0"/>
        </w:rPr>
        <w:t xml:space="preserve">                     </w:t>
      </w:r>
      <w:r w:rsidRPr="00000000" w:rsidR="00000000" w:rsidDel="00000000">
        <w:rPr>
          <w:sz w:val="24"/>
          <w:rtl w:val="0"/>
        </w:rPr>
        <w:t xml:space="preserve">Кругові рухи ліктями вперед протягом 5 секунд.</w:t>
      </w:r>
    </w:p>
    <w:p w:rsidP="00000000" w:rsidRPr="00000000" w:rsidR="00000000" w:rsidDel="00000000" w:rsidRDefault="00000000">
      <w:pPr>
        <w:widowControl w:val="0"/>
        <w:spacing w:lineRule="auto" w:line="240"/>
        <w:contextualSpacing w:val="0"/>
        <w:rPr/>
      </w:pPr>
      <w:r w:rsidRPr="00000000" w:rsidR="00000000" w:rsidDel="00000000">
        <w:rPr>
          <w:sz w:val="24"/>
          <w:rtl w:val="0"/>
        </w:rPr>
        <w:t xml:space="preserve">4.</w:t>
      </w:r>
      <w:r w:rsidRPr="00000000" w:rsidR="00000000" w:rsidDel="00000000">
        <w:rPr>
          <w:sz w:val="14"/>
          <w:rtl w:val="0"/>
        </w:rPr>
        <w:t xml:space="preserve">                     </w:t>
      </w:r>
      <w:r w:rsidRPr="00000000" w:rsidR="00000000" w:rsidDel="00000000">
        <w:rPr>
          <w:sz w:val="24"/>
          <w:rtl w:val="0"/>
        </w:rPr>
        <w:t xml:space="preserve">Те саме назад. Дихати рівномірно.</w:t>
      </w:r>
    </w:p>
    <w:p w:rsidP="00000000" w:rsidRPr="00000000" w:rsidR="00000000" w:rsidDel="00000000" w:rsidRDefault="00000000">
      <w:pPr>
        <w:widowControl w:val="0"/>
        <w:contextualSpacing w:val="0"/>
        <w:jc w:val="both"/>
        <w:rPr/>
      </w:pPr>
      <w:r w:rsidRPr="00000000" w:rsidR="00000000" w:rsidDel="00000000">
        <w:rPr>
          <w:b w:val="1"/>
          <w:sz w:val="24"/>
          <w:rtl w:val="0"/>
        </w:rPr>
        <w:t xml:space="preserve">6. </w:t>
      </w:r>
      <w:r w:rsidRPr="00000000" w:rsidR="00000000" w:rsidDel="00000000">
        <w:rPr>
          <w:b w:val="1"/>
          <w:sz w:val="24"/>
          <w:rtl w:val="0"/>
        </w:rPr>
        <w:t xml:space="preserve">Контрольно-оцінювальний етап</w:t>
      </w:r>
    </w:p>
    <w:p w:rsidP="00000000" w:rsidRPr="00000000" w:rsidR="00000000" w:rsidDel="00000000" w:rsidRDefault="00000000">
      <w:pPr>
        <w:widowControl w:val="0"/>
        <w:contextualSpacing w:val="0"/>
        <w:jc w:val="both"/>
        <w:rPr/>
      </w:pPr>
      <w:r w:rsidRPr="00000000" w:rsidR="00000000" w:rsidDel="00000000">
        <w:rPr>
          <w:sz w:val="24"/>
          <w:rtl w:val="0"/>
        </w:rPr>
        <w:t xml:space="preserve">Учитель виставляє оцінки за роботу на уроці та аргументує їх.</w:t>
      </w:r>
    </w:p>
    <w:p w:rsidP="00000000" w:rsidRPr="00000000" w:rsidR="00000000" w:rsidDel="00000000" w:rsidRDefault="00000000">
      <w:pPr>
        <w:widowControl w:val="0"/>
        <w:contextualSpacing w:val="0"/>
        <w:jc w:val="both"/>
        <w:rPr/>
      </w:pPr>
      <w:r w:rsidRPr="00000000" w:rsidR="00000000" w:rsidDel="00000000">
        <w:rPr>
          <w:b w:val="1"/>
          <w:sz w:val="24"/>
          <w:rtl w:val="0"/>
        </w:rPr>
        <w:t xml:space="preserve">7</w:t>
      </w:r>
      <w:r w:rsidRPr="00000000" w:rsidR="00000000" w:rsidDel="00000000">
        <w:rPr>
          <w:b w:val="1"/>
          <w:sz w:val="24"/>
          <w:rtl w:val="0"/>
        </w:rPr>
        <w:t xml:space="preserve">. Домашнє завдання.</w:t>
      </w:r>
    </w:p>
    <w:p w:rsidP="00000000" w:rsidRPr="00000000" w:rsidR="00000000" w:rsidDel="00000000" w:rsidRDefault="00000000">
      <w:pPr>
        <w:keepNext w:val="0"/>
        <w:keepLines w:val="0"/>
        <w:widowControl w:val="0"/>
        <w:contextualSpacing w:val="0"/>
      </w:pPr>
      <w:r w:rsidRPr="00000000" w:rsidR="00000000" w:rsidDel="00000000">
        <w:rPr>
          <w:color w:val="ff0000"/>
          <w:sz w:val="24"/>
          <w:highlight w:val="yellow"/>
          <w:rtl w:val="0"/>
        </w:rPr>
        <w:t xml:space="preserve">Опрацювати параграф 17. Підготуватися до практичноїї роботи.  Практична робота №7 ІІ частина</w:t>
      </w:r>
    </w:p>
    <w:p w:rsidP="00000000" w:rsidRPr="00000000" w:rsidR="00000000" w:rsidDel="00000000" w:rsidRDefault="00000000">
      <w:pPr>
        <w:keepNext w:val="0"/>
        <w:keepLines w:val="0"/>
        <w:widowControl w:val="0"/>
        <w:contextualSpacing w:val="0"/>
      </w:pPr>
      <w:r w:rsidRPr="00000000" w:rsidR="00000000" w:rsidDel="00000000">
        <w:rPr>
          <w:color w:val="ff0000"/>
          <w:sz w:val="24"/>
          <w:highlight w:val="yellow"/>
          <w:rtl w:val="0"/>
        </w:rPr>
        <w:t xml:space="preserve">Завершити виконання </w:t>
      </w:r>
      <w:r w:rsidRPr="00000000" w:rsidR="00000000" w:rsidDel="00000000">
        <w:rPr>
          <w:b w:val="1"/>
          <w:color w:val="ff0000"/>
          <w:sz w:val="24"/>
          <w:highlight w:val="yellow"/>
          <w:rtl w:val="0"/>
        </w:rPr>
        <w:t xml:space="preserve">Практична робота №7  І частина. </w:t>
      </w:r>
    </w:p>
    <w:p w:rsidP="00000000" w:rsidRPr="00000000" w:rsidR="00000000" w:rsidDel="00000000" w:rsidRDefault="00000000">
      <w:pPr>
        <w:keepNext w:val="0"/>
        <w:keepLines w:val="0"/>
        <w:widowControl w:val="0"/>
        <w:contextualSpacing w:val="0"/>
      </w:pPr>
      <w:r w:rsidRPr="00000000" w:rsidR="00000000" w:rsidDel="00000000">
        <w:rPr>
          <w:rtl w:val="0"/>
        </w:rPr>
      </w:r>
    </w:p>
    <w:sectPr>
      <w:pgSz w:w="12240" w:h="15840"/>
      <w:pgMar w:left="1701" w:right="850"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puzzlecup.com/crossword-ru/" Type="http://schemas.openxmlformats.org/officeDocument/2006/relationships/hyperlink" TargetMode="External" Id="rId6"/><Relationship Target="mailto:a.o.kostenko@gmail.com" Type="http://schemas.openxmlformats.org/officeDocument/2006/relationships/hyperlink" TargetMode="External" Id="rId5"/><Relationship Target="mailto:a.o.kostenko@gmail.com" Type="http://schemas.openxmlformats.org/officeDocument/2006/relationships/hyperlink" TargetMode="External" Id="rId8"/><Relationship Target="https://docs.google.com/presentation/d/1bQ2VOw8LvcW87LePTD4exHenWNO16QF85ySoNOnmn5U/edit#slide=id.p14"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№22.docx</dc:title>
</cp:coreProperties>
</file>